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关于举办第一期干部媒介素养培训班的通知</w:t>
      </w:r>
    </w:p>
    <w:p>
      <w:pPr>
        <w:jc w:val="center"/>
        <w:rPr>
          <w:rFonts w:hint="eastAsia" w:ascii="方正小标宋简体" w:hAnsi="方正小标宋简体" w:eastAsia="方正小标宋简体" w:cs="方正小标宋简体"/>
          <w:sz w:val="36"/>
          <w:szCs w:val="36"/>
          <w:lang w:val="en-US" w:eastAsia="zh-CN"/>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校内各单位：</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深入贯彻落实习近平新时代中国特色社会主义思想和党的十九届四中全会精神，深化“不忘初心、牢记使命”主题教育，落实教育部巡视整改工作任务，切实提高我校干部媒介素养，增强舆情意识，提升应对能力，特举办第一期干部媒介素养培训班。现将有关事项通知如下：</w:t>
      </w:r>
    </w:p>
    <w:p>
      <w:pPr>
        <w:numPr>
          <w:ilvl w:val="0"/>
          <w:numId w:val="1"/>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培训时间</w:t>
      </w:r>
    </w:p>
    <w:p>
      <w:pPr>
        <w:numPr>
          <w:ilvl w:val="0"/>
          <w:numId w:val="0"/>
        </w:numPr>
        <w:ind w:firstLine="641"/>
        <w:jc w:val="left"/>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11月29日—11月30日</w:t>
      </w:r>
    </w:p>
    <w:p>
      <w:pPr>
        <w:numPr>
          <w:ilvl w:val="0"/>
          <w:numId w:val="1"/>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培训地点</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逸夫国际会议中心一楼报告厅</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三、培训对象</w:t>
      </w:r>
    </w:p>
    <w:p>
      <w:pPr>
        <w:numPr>
          <w:ilvl w:val="0"/>
          <w:numId w:val="0"/>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各单位分管意识形态工作和宣传思想工作的负责人</w:t>
      </w:r>
    </w:p>
    <w:p>
      <w:pPr>
        <w:numPr>
          <w:ilvl w:val="0"/>
          <w:numId w:val="0"/>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各单位宣传干事、网络新媒体平台管理员</w:t>
      </w:r>
    </w:p>
    <w:p>
      <w:pPr>
        <w:numPr>
          <w:ilvl w:val="0"/>
          <w:numId w:val="0"/>
        </w:numPr>
        <w:ind w:firstLine="64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四、培训安排</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本次培训班时间共2天，16个学时。其中主题报告2场，4个学时；专题讲座2场，4个学时；经验分享2次，4个学时，小组交流2次，4个学时，邀请主管部门领导、校领导、业界知名专家、高校相关负责人等共同授课。</w:t>
      </w:r>
    </w:p>
    <w:p>
      <w:pPr>
        <w:numPr>
          <w:ilvl w:val="0"/>
          <w:numId w:val="2"/>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有关要求</w:t>
      </w:r>
    </w:p>
    <w:p>
      <w:pPr>
        <w:numPr>
          <w:ilvl w:val="0"/>
          <w:numId w:val="3"/>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各单位按照培训对象及培训安排，结合本单位领导干部分工和干部队伍建设情况，认真组织报名，并填写《华中师范大学2019年干部媒介素养培训班报名表》（见附件），于11月27日中午12:00前发电子版至宣传部邮箱（ccnuxcb@mail.ccnu.edu.cn）。</w:t>
      </w:r>
    </w:p>
    <w:p>
      <w:pPr>
        <w:numPr>
          <w:ilvl w:val="0"/>
          <w:numId w:val="3"/>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请各单位优先安排正职负责人参加培训，每单位限报2人，确保至少有1位处级干部参训。</w:t>
      </w:r>
    </w:p>
    <w:p>
      <w:pPr>
        <w:numPr>
          <w:ilvl w:val="0"/>
          <w:numId w:val="3"/>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请各单位统筹好工作安排，确保参训人员全身心投入；参训人员应认真完成各项培训任务，原则上不得请假。</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联系人：曹世生（67868014）</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w:t>
      </w:r>
      <w:r>
        <w:rPr>
          <w:rFonts w:hint="default" w:ascii="仿宋" w:hAnsi="仿宋" w:eastAsia="仿宋" w:cs="仿宋"/>
          <w:b w:val="0"/>
          <w:bCs w:val="0"/>
          <w:sz w:val="32"/>
          <w:szCs w:val="32"/>
          <w:lang w:val="en-US" w:eastAsia="zh-CN"/>
        </w:rPr>
        <w:t>ccnuxcb@mail.ccnu.edu.cn</w:t>
      </w:r>
    </w:p>
    <w:p>
      <w:pPr>
        <w:numPr>
          <w:ilvl w:val="0"/>
          <w:numId w:val="0"/>
        </w:numPr>
        <w:ind w:leftChars="200"/>
        <w:jc w:val="both"/>
        <w:rPr>
          <w:rFonts w:hint="default" w:ascii="仿宋" w:hAnsi="仿宋" w:eastAsia="仿宋" w:cs="仿宋"/>
          <w:sz w:val="32"/>
          <w:szCs w:val="32"/>
          <w:lang w:val="en-US" w:eastAsia="zh-CN"/>
        </w:rPr>
      </w:pPr>
    </w:p>
    <w:p>
      <w:pPr>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p>
    <w:p>
      <w:pPr>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华中师范大学第一期干部媒介素养培训班报名表</w:t>
      </w:r>
    </w:p>
    <w:p>
      <w:pPr>
        <w:numPr>
          <w:ilvl w:val="0"/>
          <w:numId w:val="0"/>
        </w:numPr>
        <w:jc w:val="both"/>
        <w:rPr>
          <w:rFonts w:hint="eastAsia" w:ascii="仿宋" w:hAnsi="仿宋" w:eastAsia="仿宋" w:cs="仿宋"/>
          <w:sz w:val="32"/>
          <w:szCs w:val="32"/>
          <w:lang w:val="en-US" w:eastAsia="zh-CN"/>
        </w:rPr>
      </w:pP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numPr>
          <w:ilvl w:val="0"/>
          <w:numId w:val="0"/>
        </w:numPr>
        <w:ind w:firstLine="640" w:firstLineChars="200"/>
        <w:jc w:val="both"/>
        <w:rPr>
          <w:rFonts w:hint="eastAsia" w:ascii="仿宋" w:hAnsi="仿宋" w:eastAsia="仿宋" w:cs="仿宋"/>
          <w:sz w:val="32"/>
          <w:szCs w:val="32"/>
          <w:lang w:val="en-US" w:eastAsia="zh-CN"/>
        </w:rPr>
      </w:pPr>
      <w:bookmarkStart w:id="0" w:name="_GoBack"/>
      <w:bookmarkEnd w:id="0"/>
    </w:p>
    <w:p>
      <w:pPr>
        <w:numPr>
          <w:ilvl w:val="0"/>
          <w:numId w:val="0"/>
        </w:numPr>
        <w:jc w:val="both"/>
        <w:rPr>
          <w:rFonts w:hint="eastAsia" w:ascii="仿宋" w:hAnsi="仿宋" w:eastAsia="仿宋" w:cs="仿宋"/>
          <w:sz w:val="32"/>
          <w:szCs w:val="32"/>
          <w:lang w:val="en-US" w:eastAsia="zh-CN"/>
        </w:rPr>
      </w:pPr>
    </w:p>
    <w:p>
      <w:pPr>
        <w:numPr>
          <w:ilvl w:val="0"/>
          <w:numId w:val="0"/>
        </w:num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党委宣传部</w:t>
      </w:r>
    </w:p>
    <w:p>
      <w:pPr>
        <w:numPr>
          <w:ilvl w:val="0"/>
          <w:numId w:val="0"/>
        </w:num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2019年11月25日</w:t>
      </w:r>
    </w:p>
    <w:p/>
    <w:p/>
    <w:p/>
    <w:p/>
    <w:p/>
    <w:p>
      <w:pPr>
        <w:sectPr>
          <w:pgSz w:w="11906" w:h="16838"/>
          <w:pgMar w:top="1440" w:right="1800" w:bottom="1440" w:left="1800" w:header="851" w:footer="992" w:gutter="0"/>
          <w:cols w:space="425" w:num="1"/>
          <w:docGrid w:type="lines" w:linePitch="312" w:charSpace="0"/>
        </w:sectPr>
      </w:pPr>
      <w:r>
        <w:br w:type="page"/>
      </w:r>
    </w:p>
    <w:p>
      <w:p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附件</w:t>
      </w:r>
    </w:p>
    <w:p/>
    <w:p>
      <w:pPr>
        <w:adjustRightInd w:val="0"/>
        <w:snapToGrid w:val="0"/>
        <w:jc w:val="center"/>
        <w:rPr>
          <w:rFonts w:ascii="华文中宋" w:hAnsi="华文中宋" w:eastAsia="华文中宋"/>
          <w:b/>
          <w:sz w:val="36"/>
        </w:rPr>
      </w:pPr>
      <w:r>
        <w:rPr>
          <w:rFonts w:hint="eastAsia" w:ascii="华文中宋" w:hAnsi="华文中宋" w:eastAsia="华文中宋"/>
          <w:b/>
          <w:sz w:val="32"/>
          <w:szCs w:val="32"/>
        </w:rPr>
        <w:t>华中师范大学</w:t>
      </w:r>
      <w:r>
        <w:rPr>
          <w:rFonts w:hint="eastAsia" w:ascii="华文中宋" w:hAnsi="华文中宋" w:eastAsia="华文中宋"/>
          <w:b/>
          <w:sz w:val="32"/>
          <w:szCs w:val="32"/>
          <w:lang w:eastAsia="zh-CN"/>
        </w:rPr>
        <w:t>第一期</w:t>
      </w:r>
      <w:r>
        <w:rPr>
          <w:rFonts w:hint="eastAsia" w:ascii="华文中宋" w:hAnsi="华文中宋" w:eastAsia="华文中宋"/>
          <w:b/>
          <w:sz w:val="32"/>
          <w:szCs w:val="32"/>
        </w:rPr>
        <w:t>干部媒介素养培训班报名表</w:t>
      </w:r>
    </w:p>
    <w:p>
      <w:pPr>
        <w:rPr>
          <w:rFonts w:ascii="华文中宋" w:hAnsi="华文中宋" w:eastAsia="华文中宋"/>
          <w:b/>
          <w:sz w:val="36"/>
        </w:rPr>
      </w:pPr>
    </w:p>
    <w:p>
      <w:pPr>
        <w:ind w:firstLine="750" w:firstLineChars="250"/>
        <w:rPr>
          <w:rFonts w:ascii="仿宋_GB2312" w:hAnsi="宋体" w:eastAsia="仿宋_GB2312"/>
          <w:sz w:val="30"/>
          <w:szCs w:val="30"/>
        </w:rPr>
      </w:pPr>
      <w:r>
        <w:rPr>
          <w:rFonts w:hint="eastAsia" w:ascii="黑体" w:hAnsi="黑体" w:eastAsia="黑体"/>
          <w:sz w:val="30"/>
          <w:szCs w:val="30"/>
        </w:rPr>
        <w:t>单位：</w:t>
      </w:r>
      <w:r>
        <w:rPr>
          <w:rFonts w:ascii="仿宋_GB2312" w:hAnsi="宋体" w:eastAsia="仿宋_GB2312"/>
          <w:sz w:val="30"/>
          <w:szCs w:val="30"/>
        </w:rPr>
        <w:t xml:space="preserve">                                           </w:t>
      </w:r>
      <w:r>
        <w:rPr>
          <w:rFonts w:hint="eastAsia" w:ascii="黑体" w:hAnsi="黑体" w:eastAsia="黑体"/>
          <w:sz w:val="30"/>
          <w:szCs w:val="30"/>
        </w:rPr>
        <w:t xml:space="preserve">填报时间：  </w:t>
      </w:r>
      <w:r>
        <w:rPr>
          <w:rFonts w:hint="eastAsia" w:ascii="黑体" w:hAnsi="黑体" w:eastAsia="黑体"/>
          <w:sz w:val="30"/>
          <w:szCs w:val="30"/>
          <w:lang w:val="en-US" w:eastAsia="zh-CN"/>
        </w:rPr>
        <w:t xml:space="preserve">      </w:t>
      </w:r>
      <w:r>
        <w:rPr>
          <w:rFonts w:hint="eastAsia" w:ascii="黑体" w:hAnsi="黑体" w:eastAsia="黑体"/>
          <w:sz w:val="30"/>
          <w:szCs w:val="30"/>
        </w:rPr>
        <w:t xml:space="preserve"> 年 </w:t>
      </w:r>
      <w:r>
        <w:rPr>
          <w:rFonts w:hint="eastAsia" w:ascii="黑体" w:hAnsi="黑体" w:eastAsia="黑体"/>
          <w:sz w:val="30"/>
          <w:szCs w:val="30"/>
          <w:lang w:val="en-US" w:eastAsia="zh-CN"/>
        </w:rPr>
        <w:t xml:space="preserve"> </w:t>
      </w:r>
      <w:r>
        <w:rPr>
          <w:rFonts w:hint="eastAsia" w:ascii="黑体" w:hAnsi="黑体" w:eastAsia="黑体"/>
          <w:sz w:val="30"/>
          <w:szCs w:val="30"/>
        </w:rPr>
        <w:t xml:space="preserve"> 月 </w:t>
      </w:r>
      <w:r>
        <w:rPr>
          <w:rFonts w:hint="eastAsia" w:ascii="黑体" w:hAnsi="黑体" w:eastAsia="黑体"/>
          <w:sz w:val="30"/>
          <w:szCs w:val="30"/>
          <w:lang w:val="en-US" w:eastAsia="zh-CN"/>
        </w:rPr>
        <w:t xml:space="preserve"> </w:t>
      </w:r>
      <w:r>
        <w:rPr>
          <w:rFonts w:hint="eastAsia" w:ascii="黑体" w:hAnsi="黑体" w:eastAsia="黑体"/>
          <w:sz w:val="30"/>
          <w:szCs w:val="30"/>
        </w:rPr>
        <w:t xml:space="preserve"> 日</w:t>
      </w:r>
    </w:p>
    <w:tbl>
      <w:tblPr>
        <w:tblStyle w:val="2"/>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1"/>
        <w:gridCol w:w="1943"/>
        <w:gridCol w:w="5533"/>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5" w:type="pct"/>
            <w:noWrap w:val="0"/>
            <w:vAlign w:val="center"/>
          </w:tcPr>
          <w:p>
            <w:pPr>
              <w:jc w:val="center"/>
              <w:rPr>
                <w:rFonts w:ascii="黑体" w:hAnsi="黑体" w:eastAsia="黑体"/>
                <w:sz w:val="30"/>
                <w:szCs w:val="30"/>
              </w:rPr>
            </w:pPr>
            <w:r>
              <w:rPr>
                <w:rFonts w:hint="eastAsia" w:ascii="黑体" w:hAnsi="黑体" w:eastAsia="黑体"/>
                <w:sz w:val="30"/>
                <w:szCs w:val="30"/>
              </w:rPr>
              <w:t>姓名</w:t>
            </w:r>
          </w:p>
        </w:tc>
        <w:tc>
          <w:tcPr>
            <w:tcW w:w="776" w:type="pct"/>
            <w:noWrap w:val="0"/>
            <w:vAlign w:val="center"/>
          </w:tcPr>
          <w:p>
            <w:pPr>
              <w:jc w:val="center"/>
              <w:rPr>
                <w:rFonts w:ascii="黑体" w:hAnsi="黑体" w:eastAsia="黑体"/>
                <w:sz w:val="30"/>
                <w:szCs w:val="30"/>
              </w:rPr>
            </w:pPr>
            <w:r>
              <w:rPr>
                <w:rFonts w:hint="eastAsia" w:ascii="黑体" w:hAnsi="黑体" w:eastAsia="黑体"/>
                <w:sz w:val="30"/>
                <w:szCs w:val="30"/>
              </w:rPr>
              <w:t>性别</w:t>
            </w:r>
          </w:p>
        </w:tc>
        <w:tc>
          <w:tcPr>
            <w:tcW w:w="2210" w:type="pct"/>
            <w:noWrap w:val="0"/>
            <w:vAlign w:val="center"/>
          </w:tcPr>
          <w:p>
            <w:pPr>
              <w:jc w:val="center"/>
              <w:rPr>
                <w:rFonts w:ascii="黑体" w:hAnsi="黑体" w:eastAsia="黑体"/>
                <w:sz w:val="30"/>
                <w:szCs w:val="30"/>
              </w:rPr>
            </w:pPr>
            <w:r>
              <w:rPr>
                <w:rFonts w:hint="eastAsia" w:ascii="黑体" w:hAnsi="黑体" w:eastAsia="黑体"/>
                <w:sz w:val="30"/>
                <w:szCs w:val="30"/>
              </w:rPr>
              <w:t>单位及职务</w:t>
            </w:r>
          </w:p>
        </w:tc>
        <w:tc>
          <w:tcPr>
            <w:tcW w:w="1018" w:type="pct"/>
            <w:noWrap w:val="0"/>
            <w:vAlign w:val="center"/>
          </w:tcPr>
          <w:p>
            <w:pPr>
              <w:jc w:val="center"/>
              <w:rPr>
                <w:rFonts w:ascii="黑体" w:hAnsi="黑体" w:eastAsia="黑体"/>
                <w:sz w:val="30"/>
                <w:szCs w:val="30"/>
              </w:rPr>
            </w:pPr>
            <w:r>
              <w:rPr>
                <w:rFonts w:hint="eastAsia" w:ascii="黑体" w:hAnsi="黑体" w:eastAsia="黑体"/>
                <w:sz w:val="30"/>
                <w:szCs w:val="3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95" w:type="pct"/>
            <w:noWrap w:val="0"/>
            <w:vAlign w:val="center"/>
          </w:tcPr>
          <w:p>
            <w:pPr>
              <w:jc w:val="center"/>
              <w:rPr>
                <w:rFonts w:ascii="仿宋_GB2312" w:hAnsi="宋体" w:eastAsia="仿宋_GB2312"/>
                <w:sz w:val="24"/>
                <w:szCs w:val="24"/>
              </w:rPr>
            </w:pPr>
          </w:p>
        </w:tc>
        <w:tc>
          <w:tcPr>
            <w:tcW w:w="776" w:type="pct"/>
            <w:noWrap w:val="0"/>
            <w:vAlign w:val="center"/>
          </w:tcPr>
          <w:p>
            <w:pPr>
              <w:jc w:val="center"/>
              <w:rPr>
                <w:rFonts w:ascii="仿宋_GB2312" w:hAnsi="宋体" w:eastAsia="仿宋_GB2312"/>
                <w:sz w:val="24"/>
                <w:szCs w:val="24"/>
              </w:rPr>
            </w:pPr>
          </w:p>
        </w:tc>
        <w:tc>
          <w:tcPr>
            <w:tcW w:w="2210" w:type="pct"/>
            <w:noWrap w:val="0"/>
            <w:vAlign w:val="center"/>
          </w:tcPr>
          <w:p>
            <w:pPr>
              <w:jc w:val="center"/>
              <w:rPr>
                <w:rFonts w:ascii="仿宋_GB2312" w:hAnsi="宋体" w:eastAsia="仿宋_GB2312"/>
                <w:sz w:val="24"/>
                <w:szCs w:val="24"/>
              </w:rPr>
            </w:pPr>
          </w:p>
        </w:tc>
        <w:tc>
          <w:tcPr>
            <w:tcW w:w="1018" w:type="pct"/>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95" w:type="pct"/>
            <w:noWrap w:val="0"/>
            <w:vAlign w:val="center"/>
          </w:tcPr>
          <w:p>
            <w:pPr>
              <w:jc w:val="center"/>
              <w:rPr>
                <w:rFonts w:ascii="仿宋_GB2312" w:hAnsi="宋体" w:eastAsia="仿宋_GB2312"/>
                <w:sz w:val="24"/>
                <w:szCs w:val="24"/>
              </w:rPr>
            </w:pPr>
          </w:p>
        </w:tc>
        <w:tc>
          <w:tcPr>
            <w:tcW w:w="776" w:type="pct"/>
            <w:noWrap w:val="0"/>
            <w:vAlign w:val="center"/>
          </w:tcPr>
          <w:p>
            <w:pPr>
              <w:jc w:val="center"/>
              <w:rPr>
                <w:rFonts w:ascii="仿宋_GB2312" w:hAnsi="宋体" w:eastAsia="仿宋_GB2312"/>
                <w:sz w:val="24"/>
                <w:szCs w:val="24"/>
              </w:rPr>
            </w:pPr>
          </w:p>
        </w:tc>
        <w:tc>
          <w:tcPr>
            <w:tcW w:w="2210" w:type="pct"/>
            <w:noWrap w:val="0"/>
            <w:vAlign w:val="center"/>
          </w:tcPr>
          <w:p>
            <w:pPr>
              <w:jc w:val="center"/>
              <w:rPr>
                <w:rFonts w:ascii="仿宋_GB2312" w:hAnsi="宋体" w:eastAsia="仿宋_GB2312"/>
                <w:sz w:val="24"/>
                <w:szCs w:val="24"/>
              </w:rPr>
            </w:pPr>
          </w:p>
        </w:tc>
        <w:tc>
          <w:tcPr>
            <w:tcW w:w="1018" w:type="pct"/>
            <w:noWrap w:val="0"/>
            <w:vAlign w:val="center"/>
          </w:tcPr>
          <w:p>
            <w:pPr>
              <w:jc w:val="center"/>
              <w:rPr>
                <w:rFonts w:ascii="仿宋_GB2312" w:hAnsi="宋体" w:eastAsia="仿宋_GB2312"/>
                <w:sz w:val="24"/>
                <w:szCs w:val="24"/>
              </w:rPr>
            </w:pPr>
          </w:p>
        </w:tc>
      </w:tr>
    </w:tbl>
    <w:p>
      <w:pPr>
        <w:ind w:firstLine="300" w:firstLineChars="100"/>
        <w:rPr>
          <w:rFonts w:ascii="仿宋_GB2312" w:hAnsi="宋体" w:eastAsia="仿宋_GB2312"/>
          <w:sz w:val="30"/>
          <w:szCs w:val="30"/>
        </w:rPr>
      </w:pPr>
    </w:p>
    <w:p>
      <w:pPr>
        <w:ind w:firstLine="320" w:firstLineChars="100"/>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 xml:space="preserve">      填报人：</w:t>
      </w:r>
      <w:r>
        <w:rPr>
          <w:rFonts w:ascii="仿宋_GB2312" w:hAnsi="宋体" w:eastAsia="仿宋_GB2312"/>
          <w:sz w:val="32"/>
          <w:szCs w:val="32"/>
        </w:rPr>
        <w:t xml:space="preserve">                              </w:t>
      </w:r>
      <w:r>
        <w:rPr>
          <w:rFonts w:hint="eastAsia" w:ascii="仿宋_GB2312" w:hAnsi="宋体" w:eastAsia="仿宋_GB2312"/>
          <w:sz w:val="32"/>
          <w:szCs w:val="32"/>
        </w:rPr>
        <w:t xml:space="preserve">         联系电话：</w:t>
      </w: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0B078"/>
    <w:multiLevelType w:val="singleLevel"/>
    <w:tmpl w:val="DE90B078"/>
    <w:lvl w:ilvl="0" w:tentative="0">
      <w:start w:val="1"/>
      <w:numFmt w:val="chineseCounting"/>
      <w:suff w:val="nothing"/>
      <w:lvlText w:val="%1、"/>
      <w:lvlJc w:val="left"/>
      <w:rPr>
        <w:rFonts w:hint="eastAsia"/>
      </w:rPr>
    </w:lvl>
  </w:abstractNum>
  <w:abstractNum w:abstractNumId="1">
    <w:nsid w:val="F990A4C3"/>
    <w:multiLevelType w:val="singleLevel"/>
    <w:tmpl w:val="F990A4C3"/>
    <w:lvl w:ilvl="0" w:tentative="0">
      <w:start w:val="1"/>
      <w:numFmt w:val="decimal"/>
      <w:suff w:val="nothing"/>
      <w:lvlText w:val="%1．"/>
      <w:lvlJc w:val="left"/>
    </w:lvl>
  </w:abstractNum>
  <w:abstractNum w:abstractNumId="2">
    <w:nsid w:val="6156FC38"/>
    <w:multiLevelType w:val="singleLevel"/>
    <w:tmpl w:val="6156FC38"/>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E3581"/>
    <w:rsid w:val="48AE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2019-11-25T07:15:00Z</dcterms:created>
  <dc:creator>csshi1314163com</dc:creator>
  <cp:lastModifiedBy>csshi1314163com</cp:lastModifiedBy>
  <dcterms:modified xsi:type="dcterms:W3CDTF">2019-11-25T07:17:56Z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